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EE0F" w14:textId="77777777" w:rsidR="003A693A" w:rsidRDefault="003A693A" w:rsidP="0079387A">
      <w:pPr>
        <w:spacing w:after="0" w:line="360" w:lineRule="auto"/>
        <w:rPr>
          <w:rFonts w:ascii="Times New Roman" w:hAnsi="Times New Roman" w:cs="Times New Roman"/>
        </w:rPr>
      </w:pPr>
    </w:p>
    <w:p w14:paraId="04F46C87" w14:textId="77777777" w:rsidR="003A693A" w:rsidRDefault="003A693A" w:rsidP="003A693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A693A">
        <w:rPr>
          <w:rFonts w:ascii="Times New Roman" w:hAnsi="Times New Roman" w:cs="Times New Roman"/>
        </w:rPr>
        <w:t>Trzebownisko, dnia…………………..</w:t>
      </w:r>
    </w:p>
    <w:p w14:paraId="2FF41790" w14:textId="77777777" w:rsidR="00E669DA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……………………………………..                                             </w:t>
      </w:r>
    </w:p>
    <w:p w14:paraId="4238C2B5" w14:textId="77777777" w:rsidR="00D07713" w:rsidRPr="0079387A" w:rsidRDefault="00EC74BF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 xml:space="preserve"> </w:t>
      </w:r>
      <w:r w:rsidR="00D07713" w:rsidRPr="0079387A">
        <w:rPr>
          <w:rFonts w:ascii="Times New Roman" w:hAnsi="Times New Roman" w:cs="Times New Roman"/>
          <w:sz w:val="20"/>
          <w:szCs w:val="20"/>
        </w:rPr>
        <w:t>(imię i nazwisko)</w:t>
      </w:r>
    </w:p>
    <w:p w14:paraId="169279F7" w14:textId="77777777"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14:paraId="0C5DB4E7" w14:textId="77777777" w:rsidR="00D07713" w:rsidRPr="0079387A" w:rsidRDefault="00EC74BF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 xml:space="preserve"> </w:t>
      </w:r>
      <w:r w:rsidR="00D07713" w:rsidRPr="0079387A">
        <w:rPr>
          <w:rFonts w:ascii="Times New Roman" w:hAnsi="Times New Roman" w:cs="Times New Roman"/>
          <w:sz w:val="20"/>
          <w:szCs w:val="20"/>
        </w:rPr>
        <w:t>(adres)</w:t>
      </w:r>
    </w:p>
    <w:p w14:paraId="01F1AFEE" w14:textId="77777777"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14:paraId="2FF6DECE" w14:textId="77777777"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(seria i numer dowodu osobistego)</w:t>
      </w:r>
    </w:p>
    <w:p w14:paraId="2CCE5829" w14:textId="77777777"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</w:t>
      </w:r>
    </w:p>
    <w:p w14:paraId="0318E6C7" w14:textId="77777777" w:rsidR="00D07713" w:rsidRPr="0079387A" w:rsidRDefault="00D07713" w:rsidP="00793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(numer telefonu)</w:t>
      </w:r>
    </w:p>
    <w:p w14:paraId="6D5A1783" w14:textId="77777777" w:rsidR="00D07713" w:rsidRPr="0079387A" w:rsidRDefault="00D07713" w:rsidP="00D07713">
      <w:pPr>
        <w:spacing w:after="0"/>
        <w:rPr>
          <w:rFonts w:ascii="Times New Roman" w:hAnsi="Times New Roman" w:cs="Times New Roman"/>
        </w:rPr>
      </w:pPr>
    </w:p>
    <w:p w14:paraId="3444F7C6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87A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54E24929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87A">
        <w:rPr>
          <w:rFonts w:ascii="Times New Roman" w:hAnsi="Times New Roman" w:cs="Times New Roman"/>
          <w:b/>
          <w:sz w:val="32"/>
          <w:szCs w:val="32"/>
        </w:rPr>
        <w:t>O WYDANIE KARTY DUŻEJ RODZINY</w:t>
      </w:r>
    </w:p>
    <w:p w14:paraId="081D88C2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  <w:b/>
        </w:rPr>
      </w:pPr>
    </w:p>
    <w:p w14:paraId="70142C4D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Wnoszę o wydanie Karty Dużej Rodziny. Oświadczam, że moja rodzina składa się </w:t>
      </w:r>
    </w:p>
    <w:p w14:paraId="50F47E28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z następujących osób wspólnie zamieszkałym pod wskazanym adresem:</w:t>
      </w:r>
    </w:p>
    <w:p w14:paraId="4E98ABDB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8"/>
        <w:gridCol w:w="2266"/>
        <w:gridCol w:w="2266"/>
      </w:tblGrid>
      <w:tr w:rsidR="00D07713" w:rsidRPr="0079387A" w14:paraId="606D621D" w14:textId="77777777" w:rsidTr="00D07713">
        <w:tc>
          <w:tcPr>
            <w:tcW w:w="562" w:type="dxa"/>
          </w:tcPr>
          <w:p w14:paraId="5205DCE7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45F87CC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68D7EFF4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  <w:tc>
          <w:tcPr>
            <w:tcW w:w="2266" w:type="dxa"/>
          </w:tcPr>
          <w:p w14:paraId="3F1D41A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</w:tr>
      <w:tr w:rsidR="00D07713" w:rsidRPr="0079387A" w14:paraId="791301E7" w14:textId="77777777" w:rsidTr="00D07713">
        <w:tc>
          <w:tcPr>
            <w:tcW w:w="562" w:type="dxa"/>
          </w:tcPr>
          <w:p w14:paraId="5F59CB53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12DA125C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FF19C7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8CD6A4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086AF0E6" w14:textId="77777777" w:rsidTr="00D07713">
        <w:tc>
          <w:tcPr>
            <w:tcW w:w="562" w:type="dxa"/>
          </w:tcPr>
          <w:p w14:paraId="693D0130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64637B75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841C5B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40BBA2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4B3B0D87" w14:textId="77777777" w:rsidTr="00D07713">
        <w:tc>
          <w:tcPr>
            <w:tcW w:w="562" w:type="dxa"/>
          </w:tcPr>
          <w:p w14:paraId="09A86022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1B7CA1C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572B09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1ABFC1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3CD86724" w14:textId="77777777" w:rsidTr="00D07713">
        <w:tc>
          <w:tcPr>
            <w:tcW w:w="562" w:type="dxa"/>
          </w:tcPr>
          <w:p w14:paraId="3382D9A6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14:paraId="3DE4747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054FE2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A700D9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09DEF985" w14:textId="77777777" w:rsidTr="00D07713">
        <w:tc>
          <w:tcPr>
            <w:tcW w:w="562" w:type="dxa"/>
          </w:tcPr>
          <w:p w14:paraId="54F99DE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14:paraId="072C82B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A046E1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CC04C0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0FE3085C" w14:textId="77777777" w:rsidTr="00D07713">
        <w:tc>
          <w:tcPr>
            <w:tcW w:w="562" w:type="dxa"/>
          </w:tcPr>
          <w:p w14:paraId="4A17068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14:paraId="7062777B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8E8EF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104990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71988A80" w14:textId="77777777" w:rsidTr="00D07713">
        <w:tc>
          <w:tcPr>
            <w:tcW w:w="562" w:type="dxa"/>
          </w:tcPr>
          <w:p w14:paraId="13C46C3E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7179508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141CBE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9F9809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61D38B6D" w14:textId="77777777" w:rsidTr="00D07713">
        <w:tc>
          <w:tcPr>
            <w:tcW w:w="562" w:type="dxa"/>
          </w:tcPr>
          <w:p w14:paraId="04064CA9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14:paraId="00B7A220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D357FB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9E2EE10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2AD1B26F" w14:textId="77777777" w:rsidTr="00D07713">
        <w:tc>
          <w:tcPr>
            <w:tcW w:w="562" w:type="dxa"/>
          </w:tcPr>
          <w:p w14:paraId="0B98D238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14:paraId="00C562A6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F66258A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BAF18D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713" w:rsidRPr="0079387A" w14:paraId="63F8BA76" w14:textId="77777777" w:rsidTr="00D07713">
        <w:tc>
          <w:tcPr>
            <w:tcW w:w="562" w:type="dxa"/>
          </w:tcPr>
          <w:p w14:paraId="49B72676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14:paraId="124B6A6A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3E2D69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610B3B" w14:textId="77777777" w:rsidR="00D07713" w:rsidRPr="0079387A" w:rsidRDefault="00D07713" w:rsidP="00D0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62D83" w14:textId="77777777" w:rsidR="00D07713" w:rsidRPr="0079387A" w:rsidRDefault="00D07713" w:rsidP="00D07713">
      <w:pPr>
        <w:spacing w:after="0"/>
        <w:jc w:val="center"/>
        <w:rPr>
          <w:rFonts w:ascii="Times New Roman" w:hAnsi="Times New Roman" w:cs="Times New Roman"/>
        </w:rPr>
      </w:pPr>
    </w:p>
    <w:p w14:paraId="65DCE2F7" w14:textId="77777777" w:rsidR="00D07713" w:rsidRPr="0079387A" w:rsidRDefault="00D07713" w:rsidP="00EC74BF">
      <w:pPr>
        <w:spacing w:after="0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Do wniosku dołączam :</w:t>
      </w:r>
    </w:p>
    <w:p w14:paraId="65FBF88B" w14:textId="77777777" w:rsidR="00D07713" w:rsidRPr="0079387A" w:rsidRDefault="00D07713" w:rsidP="00EC74BF">
      <w:pPr>
        <w:spacing w:after="0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Zaświadczenie, legitymację lub inny dokument potwierdzający kontynuowanie nauki dla dzieci powyżej 18 roku życia.</w:t>
      </w:r>
    </w:p>
    <w:p w14:paraId="0E7ACC08" w14:textId="77777777" w:rsidR="00D07713" w:rsidRPr="0079387A" w:rsidRDefault="00D07713" w:rsidP="00EC74BF">
      <w:pPr>
        <w:spacing w:after="0"/>
        <w:rPr>
          <w:rFonts w:ascii="Times New Roman" w:hAnsi="Times New Roman" w:cs="Times New Roman"/>
        </w:rPr>
      </w:pPr>
    </w:p>
    <w:p w14:paraId="17F21917" w14:textId="77777777" w:rsidR="00EC74BF" w:rsidRPr="0079387A" w:rsidRDefault="00D07713" w:rsidP="00EC74BF">
      <w:pPr>
        <w:spacing w:after="0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Wyrażam zgodę </w:t>
      </w:r>
      <w:r w:rsidR="00EC74BF" w:rsidRPr="0079387A">
        <w:rPr>
          <w:rFonts w:ascii="Times New Roman" w:hAnsi="Times New Roman" w:cs="Times New Roman"/>
        </w:rPr>
        <w:t>na przetwarzanie moich danych osobowych zawartych we wniosku o wydanie</w:t>
      </w:r>
    </w:p>
    <w:p w14:paraId="3DB93417" w14:textId="77777777" w:rsidR="00D07713" w:rsidRPr="0079387A" w:rsidRDefault="00EC74BF" w:rsidP="00EC74BF">
      <w:pPr>
        <w:spacing w:after="0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 xml:space="preserve"> KARTY DUŻEJ RODZINY , zgodnie z ustawą z dnia 29 sierpnia 1997 roku o ochronie danych osobowych (t.j. Dz. </w:t>
      </w:r>
      <w:r w:rsidR="0079387A">
        <w:rPr>
          <w:rFonts w:ascii="Times New Roman" w:hAnsi="Times New Roman" w:cs="Times New Roman"/>
        </w:rPr>
        <w:t>U. z 2002 r.</w:t>
      </w:r>
      <w:r w:rsidRPr="0079387A">
        <w:rPr>
          <w:rFonts w:ascii="Times New Roman" w:hAnsi="Times New Roman" w:cs="Times New Roman"/>
        </w:rPr>
        <w:t xml:space="preserve"> Nr 101, poz. 926 z póxn. Zmian.) przez podmioty uprawnione do realizacji programu</w:t>
      </w:r>
    </w:p>
    <w:p w14:paraId="05101AB2" w14:textId="77777777" w:rsid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14:paraId="55DCC4F4" w14:textId="77777777" w:rsidR="003A693A" w:rsidRDefault="003A693A" w:rsidP="0079387A">
      <w:pPr>
        <w:spacing w:after="0"/>
        <w:jc w:val="center"/>
        <w:rPr>
          <w:rFonts w:ascii="Times New Roman" w:hAnsi="Times New Roman" w:cs="Times New Roman"/>
        </w:rPr>
      </w:pPr>
    </w:p>
    <w:p w14:paraId="117C9784" w14:textId="77777777" w:rsidR="003A693A" w:rsidRDefault="003A693A" w:rsidP="0079387A">
      <w:pPr>
        <w:spacing w:after="0"/>
        <w:jc w:val="center"/>
        <w:rPr>
          <w:rFonts w:ascii="Times New Roman" w:hAnsi="Times New Roman" w:cs="Times New Roman"/>
        </w:rPr>
      </w:pPr>
    </w:p>
    <w:p w14:paraId="73CD5261" w14:textId="77777777" w:rsid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14:paraId="26DE529E" w14:textId="77777777" w:rsidR="00EC74BF" w:rsidRPr="0079387A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3A144925" w14:textId="77777777" w:rsidR="00EC74BF" w:rsidRDefault="00EC74BF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(czytelny podpis)</w:t>
      </w:r>
    </w:p>
    <w:p w14:paraId="3746F0CD" w14:textId="77777777" w:rsidR="0079387A" w:rsidRPr="0079387A" w:rsidRDefault="0079387A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790B294" w14:textId="77777777" w:rsidR="00EC74BF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Dane są zgodne z danymi Ewidencji Ludności Urzędu Gminy Trzebownisko</w:t>
      </w:r>
    </w:p>
    <w:p w14:paraId="451FA3E5" w14:textId="77777777" w:rsidR="0079387A" w:rsidRPr="0079387A" w:rsidRDefault="0079387A" w:rsidP="0079387A">
      <w:pPr>
        <w:spacing w:after="0"/>
        <w:jc w:val="center"/>
        <w:rPr>
          <w:rFonts w:ascii="Times New Roman" w:hAnsi="Times New Roman" w:cs="Times New Roman"/>
        </w:rPr>
      </w:pPr>
    </w:p>
    <w:p w14:paraId="69DF50A5" w14:textId="77777777" w:rsidR="00EC74BF" w:rsidRPr="0079387A" w:rsidRDefault="00EC74BF" w:rsidP="0079387A">
      <w:pPr>
        <w:spacing w:after="0"/>
        <w:jc w:val="center"/>
        <w:rPr>
          <w:rFonts w:ascii="Times New Roman" w:hAnsi="Times New Roman" w:cs="Times New Roman"/>
        </w:rPr>
      </w:pPr>
      <w:r w:rsidRPr="0079387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725BC95" w14:textId="77777777" w:rsidR="00EC74BF" w:rsidRDefault="00EC74BF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9387A">
        <w:rPr>
          <w:rFonts w:ascii="Times New Roman" w:hAnsi="Times New Roman" w:cs="Times New Roman"/>
          <w:sz w:val="20"/>
          <w:szCs w:val="20"/>
        </w:rPr>
        <w:t>(data i podpis pracownika Ewidencji Ludności)</w:t>
      </w:r>
    </w:p>
    <w:p w14:paraId="3DC07686" w14:textId="77777777" w:rsidR="003A693A" w:rsidRDefault="003A693A" w:rsidP="00EC7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B8FB6B8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7361619F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79EAF41D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45A3F758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3E54B9B8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53659E03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7C6BAE94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4A156DA2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331BC215" w14:textId="77777777" w:rsidR="003A693A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</w:p>
    <w:p w14:paraId="4AF17E7D" w14:textId="77777777" w:rsidR="003A693A" w:rsidRPr="00ED5F32" w:rsidRDefault="003A693A" w:rsidP="003A693A">
      <w:pPr>
        <w:spacing w:before="120" w:after="120" w:line="276" w:lineRule="auto"/>
        <w:contextualSpacing/>
        <w:rPr>
          <w:rFonts w:ascii="Century Gothic" w:hAnsi="Century Gothic"/>
          <w:b/>
          <w:bCs/>
          <w:sz w:val="12"/>
          <w:szCs w:val="12"/>
        </w:rPr>
      </w:pPr>
      <w:r w:rsidRPr="00ED5F32">
        <w:rPr>
          <w:rFonts w:ascii="Century Gothic" w:hAnsi="Century Gothic"/>
          <w:b/>
          <w:bCs/>
          <w:sz w:val="12"/>
          <w:szCs w:val="12"/>
        </w:rPr>
        <w:t>INFORMACJA O ZASADACH PRZETWARZANIA DANYCH OSOBOWYCH</w:t>
      </w:r>
    </w:p>
    <w:p w14:paraId="2D8E599A" w14:textId="77777777" w:rsidR="003A693A" w:rsidRPr="00ED5F32" w:rsidRDefault="003A693A" w:rsidP="003A693A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2"/>
          <w:szCs w:val="12"/>
        </w:rPr>
      </w:pPr>
      <w:r w:rsidRPr="00ED5F32">
        <w:rPr>
          <w:rFonts w:ascii="Century Gothic" w:hAnsi="Century Gothic" w:cstheme="minorHAnsi"/>
          <w:b/>
          <w:bCs/>
          <w:sz w:val="12"/>
          <w:szCs w:val="12"/>
        </w:rPr>
        <w:t xml:space="preserve">TEMAT: </w:t>
      </w:r>
      <w:r w:rsidRPr="00ED5F32">
        <w:rPr>
          <w:rFonts w:ascii="Century Gothic" w:hAnsi="Century Gothic" w:cstheme="minorHAnsi"/>
          <w:sz w:val="12"/>
          <w:szCs w:val="12"/>
        </w:rPr>
        <w:t>Program Wsparcia Rodzin Wielodzietnych „Rodzina 3+”</w:t>
      </w:r>
    </w:p>
    <w:p w14:paraId="49103AC4" w14:textId="77777777" w:rsidR="003A693A" w:rsidRDefault="003A693A" w:rsidP="003A693A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2"/>
          <w:szCs w:val="12"/>
        </w:rPr>
      </w:pPr>
      <w:r w:rsidRPr="00ED5F32">
        <w:rPr>
          <w:rFonts w:ascii="Century Gothic" w:hAnsi="Century Gothic" w:cstheme="minorHAnsi"/>
          <w:b/>
          <w:bCs/>
          <w:sz w:val="12"/>
          <w:szCs w:val="12"/>
        </w:rPr>
        <w:t>KOGO DOTYCZY INFORMACJA:</w:t>
      </w:r>
      <w:r w:rsidRPr="00ED5F32">
        <w:rPr>
          <w:rFonts w:ascii="Century Gothic" w:hAnsi="Century Gothic" w:cstheme="minorHAnsi"/>
          <w:sz w:val="12"/>
          <w:szCs w:val="12"/>
        </w:rPr>
        <w:t xml:space="preserve"> Wnioskodawca</w:t>
      </w:r>
    </w:p>
    <w:p w14:paraId="0EAB5888" w14:textId="77777777" w:rsidR="003A693A" w:rsidRPr="00ED5F32" w:rsidRDefault="003A693A" w:rsidP="003A693A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2"/>
          <w:szCs w:val="12"/>
        </w:rPr>
      </w:pPr>
    </w:p>
    <w:p w14:paraId="5E701F63" w14:textId="77777777" w:rsidR="003A693A" w:rsidRPr="003A693A" w:rsidRDefault="003A693A" w:rsidP="003A693A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Style w:val="Hipercze"/>
          <w:rFonts w:ascii="Century Gothic" w:hAnsi="Century Gothic" w:cstheme="minorHAnsi"/>
          <w:color w:val="000000" w:themeColor="text1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 xml:space="preserve">Kto wykorzystuje dane </w:t>
      </w:r>
      <w:r w:rsidRPr="003A693A">
        <w:rPr>
          <w:rFonts w:ascii="Century Gothic" w:hAnsi="Century Gothic" w:cstheme="minorHAnsi"/>
          <w:b/>
          <w:bCs/>
          <w:color w:val="000000" w:themeColor="text1"/>
          <w:sz w:val="12"/>
          <w:szCs w:val="12"/>
        </w:rPr>
        <w:t>(administratorzy):</w:t>
      </w:r>
      <w:r w:rsidRPr="003A693A">
        <w:rPr>
          <w:rFonts w:ascii="Century Gothic" w:hAnsi="Century Gothic" w:cstheme="minorHAnsi"/>
          <w:color w:val="000000" w:themeColor="text1"/>
          <w:sz w:val="12"/>
          <w:szCs w:val="12"/>
        </w:rPr>
        <w:t xml:space="preserve"> Gminny Ośrodek Pomocy Społecznej w Trzebownisku, Trzebownisko 989, 36-001 Trzebownisko, e-mail: </w:t>
      </w:r>
      <w:hyperlink r:id="rId5" w:history="1">
        <w:r w:rsidRPr="003A693A">
          <w:rPr>
            <w:rStyle w:val="Hipercze"/>
            <w:rFonts w:ascii="Century Gothic" w:hAnsi="Century Gothic" w:cstheme="minorHAnsi"/>
            <w:sz w:val="12"/>
            <w:szCs w:val="12"/>
            <w:shd w:val="clear" w:color="auto" w:fill="FFFFFF" w:themeFill="background1"/>
          </w:rPr>
          <w:t>trzebownisko@ops.net.pl</w:t>
        </w:r>
      </w:hyperlink>
    </w:p>
    <w:p w14:paraId="0E710BD5" w14:textId="77777777" w:rsidR="003A693A" w:rsidRPr="003A693A" w:rsidRDefault="003A693A" w:rsidP="003A693A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Century Gothic" w:hAnsi="Century Gothic" w:cstheme="minorHAnsi"/>
          <w:color w:val="000000" w:themeColor="text1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color w:val="000000" w:themeColor="text1"/>
          <w:sz w:val="12"/>
          <w:szCs w:val="12"/>
        </w:rPr>
        <w:t>Kontakt z inspektorem ochrony danych (IOD):</w:t>
      </w:r>
      <w:r w:rsidRPr="003A693A">
        <w:rPr>
          <w:rFonts w:ascii="Century Gothic" w:hAnsi="Century Gothic" w:cstheme="minorHAnsi"/>
          <w:color w:val="000000" w:themeColor="text1"/>
          <w:sz w:val="12"/>
          <w:szCs w:val="12"/>
        </w:rPr>
        <w:t xml:space="preserve"> Kontakt z IOD wyznaczonym przez Administratora: </w:t>
      </w:r>
      <w:r w:rsidRPr="003A693A">
        <w:rPr>
          <w:rFonts w:ascii="Century Gothic" w:hAnsi="Century Gothic"/>
          <w:color w:val="000000" w:themeColor="text1"/>
          <w:sz w:val="12"/>
          <w:szCs w:val="12"/>
          <w:u w:val="single"/>
        </w:rPr>
        <w:t>daneosobowe@trzebownisko.pl</w:t>
      </w:r>
    </w:p>
    <w:p w14:paraId="21DFAF51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color w:val="000000" w:themeColor="text1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color w:val="000000" w:themeColor="text1"/>
          <w:sz w:val="12"/>
          <w:szCs w:val="12"/>
        </w:rPr>
        <w:t>Kim jest inspektor ochrony danych</w:t>
      </w:r>
      <w:r w:rsidRPr="003A693A">
        <w:rPr>
          <w:rFonts w:ascii="Century Gothic" w:hAnsi="Century Gothic" w:cstheme="minorHAnsi"/>
          <w:color w:val="000000" w:themeColor="text1"/>
          <w:sz w:val="12"/>
          <w:szCs w:val="12"/>
        </w:rPr>
        <w:t>: inspektor jest specjalistą z zakresu ochrony danych osobowych.</w:t>
      </w:r>
    </w:p>
    <w:p w14:paraId="1D556E1A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color w:val="000000" w:themeColor="text1"/>
          <w:sz w:val="12"/>
          <w:szCs w:val="12"/>
        </w:rPr>
        <w:t>Cel wykorzystania danych:</w:t>
      </w:r>
      <w:r w:rsidRPr="003A693A">
        <w:rPr>
          <w:rFonts w:ascii="Century Gothic" w:hAnsi="Century Gothic" w:cstheme="minorHAnsi"/>
          <w:color w:val="000000" w:themeColor="text1"/>
          <w:sz w:val="12"/>
          <w:szCs w:val="12"/>
        </w:rPr>
        <w:t xml:space="preserve"> wspieranie rodzin obciążonych kosztami utrzymania wielodzietnej rodziny; zwiększenie dostępności do dóbr kultury, sportu i edukacji; umacnianie rodziny oraz wspieranie realizacji funkcji rodziny wielodzietnej; wsparcie w procesie wychowawczym dzieci i młodzieży w rodzinach szczególnie tego potrzebujących, realizacja Programu, poprzez rozpatrywanie wniosków i przyznawanie świadczeń, a następnie archiwizacja dokumentacji - a więc działanie w interesie publicznym oraz realizacja przepisów prawa</w:t>
      </w:r>
      <w:r w:rsidRPr="003A693A">
        <w:rPr>
          <w:rFonts w:ascii="Century Gothic" w:hAnsi="Century Gothic" w:cstheme="minorHAnsi"/>
          <w:sz w:val="12"/>
          <w:szCs w:val="12"/>
        </w:rPr>
        <w:t>.</w:t>
      </w:r>
    </w:p>
    <w:p w14:paraId="716D8D58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Podstawa prawna:</w:t>
      </w:r>
      <w:r w:rsidRPr="003A693A">
        <w:rPr>
          <w:rFonts w:ascii="Century Gothic" w:hAnsi="Century Gothic" w:cstheme="minorHAnsi"/>
          <w:sz w:val="12"/>
          <w:szCs w:val="12"/>
        </w:rPr>
        <w:t xml:space="preserve"> art. 6 ust. 1 lit. c), e) w zw. z art. 9 ust. 2 lit. b) RODO w zw. z postanowieniami uchwały nr XXXI/281/13 Rady Gminy Trzebownisko z dnia 29 maja 2013 r. w sprawie przyjęcia Programu Wsparcia Rodzin Wielodzietnych „Rodzina 3+”oraz ustawy o pomocy społecznej.</w:t>
      </w:r>
    </w:p>
    <w:p w14:paraId="12D46820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 xml:space="preserve">Skąd pochodzą dane osobowe: </w:t>
      </w:r>
      <w:r w:rsidRPr="003A693A">
        <w:rPr>
          <w:rFonts w:ascii="Century Gothic" w:hAnsi="Century Gothic" w:cstheme="minorHAnsi"/>
          <w:sz w:val="12"/>
          <w:szCs w:val="12"/>
        </w:rPr>
        <w:t xml:space="preserve">dane osobowe pochodzą z wniosku złożonego przez członka rodziny wielodzietnej. </w:t>
      </w:r>
    </w:p>
    <w:p w14:paraId="79AB508A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 xml:space="preserve">Kto otrzyma dane: </w:t>
      </w:r>
      <w:r w:rsidRPr="003A693A">
        <w:rPr>
          <w:rFonts w:ascii="Century Gothic" w:hAnsi="Century Gothic" w:cstheme="minorHAnsi"/>
          <w:sz w:val="12"/>
          <w:szCs w:val="12"/>
        </w:rPr>
        <w:t>dostawca programu do elektronicznego zarządzania dokumentacją; operatorzy pocztowi adwokackie, dostawcy poczty e-mail, dostawcy bezpiecznych podpisów elektronicznych dla osób zatrudnionych; kancelarie radcowskie i doradztwa prawnego, którym zlecono świadczenie pomocy prawnej, Polska Wytwórnia Papierów Wartościowych S.A. z siedzibą w Warszawie, Urząd Gminy w Trzebownisku.</w:t>
      </w:r>
    </w:p>
    <w:p w14:paraId="3C3DB1D3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Okres przechowywania danych:</w:t>
      </w:r>
      <w:r w:rsidRPr="003A693A">
        <w:rPr>
          <w:rFonts w:ascii="Century Gothic" w:hAnsi="Century Gothic" w:cstheme="minorHAnsi"/>
          <w:sz w:val="12"/>
          <w:szCs w:val="12"/>
        </w:rPr>
        <w:t xml:space="preserve">  dane osobowe świadczeniobiorców oraz informacje o członkach rodziny są przetwarzane zgodnie z terminami archiwizacji wskazanymi w Jednolitym Rzeczowym Wykazie Akt – co do zasady </w:t>
      </w:r>
    </w:p>
    <w:p w14:paraId="25DBB083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ind w:right="-166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Dlaczego tak długo:</w:t>
      </w:r>
      <w:r w:rsidRPr="003A693A">
        <w:rPr>
          <w:rFonts w:ascii="Century Gothic" w:hAnsi="Century Gothic" w:cstheme="minorHAnsi"/>
          <w:sz w:val="12"/>
          <w:szCs w:val="12"/>
        </w:rPr>
        <w:t xml:space="preserve"> okres przetwarzania danych wynika z obowiązującego u administratora Jednolitego Rzeczowego Wykazu Akt.</w:t>
      </w:r>
    </w:p>
    <w:p w14:paraId="780F68A7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Przysługujące prawa:</w:t>
      </w:r>
    </w:p>
    <w:tbl>
      <w:tblPr>
        <w:tblStyle w:val="Tabela-Siatka"/>
        <w:tblpPr w:leftFromText="141" w:rightFromText="141" w:horzAnchor="margin" w:tblpY="510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5"/>
        <w:gridCol w:w="3692"/>
        <w:gridCol w:w="2665"/>
        <w:gridCol w:w="2835"/>
      </w:tblGrid>
      <w:tr w:rsidR="003A693A" w:rsidRPr="003A693A" w14:paraId="59424EF3" w14:textId="77777777" w:rsidTr="003A693A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2ED16C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924CE5C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NA CZYM POLEGA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0D8D1E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ZASTRZEŻENIA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EBA5BE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JAK SKORZYSTAĆ</w:t>
            </w:r>
          </w:p>
        </w:tc>
      </w:tr>
      <w:tr w:rsidR="003A693A" w:rsidRPr="003A693A" w14:paraId="41DFC2C1" w14:textId="77777777" w:rsidTr="003A693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3D1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3637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Prawo do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uzyskania informacji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o tym czy Administrator dysponuje danymi zainteresowanej osoby, jakie są to dane oraz jak są wykorzystywane.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Informacje przekazuje się w formie notatki.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94EE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Prawo dostępu do danych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 nie polega na przekazaniu kopii dokumentacji. 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Dostęp do niektórych informacji może być ograniczony, jeżeli wymaga tego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ochrona praw i wolności innych osób.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Przed udzieleniem dostępu do danych, Administrator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może żądać dodatkowych informacji,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celem zweryfikowania czy udziela dostępu do danych właściwej osobie.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D823BD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Złóż wniosek – dane kontaktowe znajdują się w punkcie 1.</w:t>
            </w:r>
          </w:p>
        </w:tc>
      </w:tr>
      <w:tr w:rsidR="003A693A" w:rsidRPr="003A693A" w14:paraId="4F235C64" w14:textId="77777777" w:rsidTr="003A693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4FB0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EA27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Prawo do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poprawiania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nieprawidłowych danych,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aktualizacji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nieaktualnych oraz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uzupełniania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niekompletnych.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C47D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5E5F2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Złóż wniosek – dane kontaktowe znajdują się w punkcie 1.</w:t>
            </w:r>
          </w:p>
        </w:tc>
      </w:tr>
      <w:tr w:rsidR="003A693A" w:rsidRPr="003A693A" w14:paraId="0FC8EA66" w14:textId="77777777" w:rsidTr="003A693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3C40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2782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Prawo do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 bycia zapomnianym – 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żądania, by dane dotyczące zainteresowanej osoby zostały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skasowane.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924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Przysługuje wyłącznie, gdy: dane zainteresowanej osoby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nie są już potrzebne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lub są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wykorzystywane niezgodnie z prawem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albo w konkretnym przypadku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 istnieje prawny obowiązek ich usunięcia.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D05E91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Złóż wniosek – dane kontaktowe znajdują się w punkcie 1. </w:t>
            </w:r>
          </w:p>
        </w:tc>
      </w:tr>
      <w:tr w:rsidR="003A693A" w:rsidRPr="003A693A" w14:paraId="71644129" w14:textId="77777777" w:rsidTr="003A693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F923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263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Prawo do żądania, by dane nie były więcej wykorzystywane w określonym celu.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058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Przysługuje wyłącznie, gdy: zainteresowana osoba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kwestionuje prawidłowość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swoich danych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lub jeśli jej dane są wykorzystywane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niezgodnie z prawem lecz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 xml:space="preserve">zainteresowana osoba sprzeciwia się ich usunięciu 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lub gdy dane zainteresowanej osoby nie są już potrzebne lecz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są one potrzebne tej osobie do dochodzenia roszczeń lub obrony przed roszczeniami.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D1E5A8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Złóż wniosek – dane kontaktowe znajdują się w punkcie 1. </w:t>
            </w:r>
          </w:p>
        </w:tc>
      </w:tr>
      <w:tr w:rsidR="003A693A" w:rsidRPr="003A693A" w14:paraId="493742AD" w14:textId="77777777" w:rsidTr="003A693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A7A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Prawo do wniesienia 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88E" w14:textId="77777777" w:rsidR="003A693A" w:rsidRPr="003A693A" w:rsidRDefault="003A693A" w:rsidP="003A693A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Zablokuj nam możliwość wykorzystywania Twoich danych osobowych Twoich danych osobowych na podstawie naszego uzasadnionego interesu prawnego.</w:t>
            </w:r>
          </w:p>
          <w:p w14:paraId="729223D6" w14:textId="77777777" w:rsidR="003A693A" w:rsidRPr="003A693A" w:rsidRDefault="003A693A" w:rsidP="003A693A">
            <w:pPr>
              <w:spacing w:before="60" w:after="60"/>
              <w:ind w:left="38" w:right="31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 xml:space="preserve">Z prawa do sprzeciwu można skorzystać w dowolnym momencie. Uznanie sprzeciwu skutkuje usunięciem danych osobowych, wykorzystywanych na podstawie uzasadnionego interesu prawnego. Sprzeciw uwzględnimy tylko w wyjątkowych przypadkach, z uwagi na Państwa szczególną sytuację. Proszę uzasadnić sprzeciw, aby zwiększyć szanse na jego uwzględnienie. </w:t>
            </w:r>
          </w:p>
          <w:p w14:paraId="6B75CA4A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B5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Przysługuje wyłącznie, gdy: zainteresowana osoba kwestionuje prawidłowość swoich danych lub jeśli jej dane są wykorzystywane niezgodnie z prawem lecz zainteresowana osoba sprzeciwia się ich usunięciu lub gdy dane zainteresowanej osoby nie są już potrzebne lecz są one potrzebne tej osobie do dochodzenia roszczeń lub obrony przed roszczeniami.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E4EDD" w14:textId="77777777" w:rsidR="003A693A" w:rsidRPr="003A693A" w:rsidRDefault="003A693A" w:rsidP="003A693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1. Złóż podanie. Dane kontaktowe znajdują się w punkcie 1. i 2.</w:t>
            </w:r>
          </w:p>
          <w:p w14:paraId="159425BE" w14:textId="77777777" w:rsidR="003A693A" w:rsidRPr="003A693A" w:rsidRDefault="003A693A" w:rsidP="003A693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2. Wskaż swoje dane identyfikacyjne. Może to być np. imię i nazwisko.</w:t>
            </w:r>
          </w:p>
          <w:p w14:paraId="6F789900" w14:textId="77777777" w:rsidR="003A693A" w:rsidRPr="003A693A" w:rsidRDefault="003A693A" w:rsidP="003A693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3. Wskaż swoje dane kontaktowe. Może to być np. adres poczty e-mail albo adres do korespondencji.</w:t>
            </w:r>
          </w:p>
          <w:p w14:paraId="009290F0" w14:textId="77777777" w:rsidR="003A693A" w:rsidRPr="003A693A" w:rsidRDefault="003A693A" w:rsidP="003A693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4. Wskaż dokładnie którym celom przetwarzania danych osobowych się sprzeciwiasz.</w:t>
            </w:r>
          </w:p>
          <w:p w14:paraId="11CEE51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color w:val="000000" w:themeColor="text1"/>
                <w:sz w:val="12"/>
                <w:szCs w:val="12"/>
              </w:rPr>
              <w:t>5. Uzasadnij swoje stanowisko, aby zwiększyć szanse na pozytywne rozpatrzenie sprzeciwu. Opisz na czym polega szczególny charakter sytuacji, w której się znajdujesz.</w:t>
            </w:r>
          </w:p>
        </w:tc>
      </w:tr>
      <w:tr w:rsidR="003A693A" w:rsidRPr="003A693A" w14:paraId="0AC4C19C" w14:textId="77777777" w:rsidTr="003A693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5C957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09F2B6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0FD5F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 xml:space="preserve">Składając skargę należy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wskazać na kogo składa się skargę oraz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opisać na czym polega naruszenie</w:t>
            </w:r>
            <w:r w:rsidRPr="003A693A">
              <w:rPr>
                <w:rFonts w:ascii="Century Gothic" w:hAnsi="Century Gothic"/>
                <w:sz w:val="12"/>
                <w:szCs w:val="12"/>
              </w:rPr>
              <w:t xml:space="preserve"> przepisów o ochronie danych osobowych.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4E367" w14:textId="77777777" w:rsidR="003A693A" w:rsidRPr="003A693A" w:rsidRDefault="003A693A" w:rsidP="003A693A">
            <w:pPr>
              <w:spacing w:before="80" w:after="80" w:line="276" w:lineRule="aut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3A693A">
              <w:rPr>
                <w:rFonts w:ascii="Century Gothic" w:hAnsi="Century Gothic"/>
                <w:sz w:val="12"/>
                <w:szCs w:val="12"/>
              </w:rPr>
              <w:t>Skontaktuj się z </w:t>
            </w:r>
            <w:r w:rsidRPr="003A693A">
              <w:rPr>
                <w:rFonts w:ascii="Century Gothic" w:hAnsi="Century Gothic"/>
                <w:b/>
                <w:bCs/>
                <w:sz w:val="12"/>
                <w:szCs w:val="12"/>
              </w:rPr>
              <w:t>Urzędem Ochrony Danych Osobowych.</w:t>
            </w:r>
          </w:p>
        </w:tc>
      </w:tr>
    </w:tbl>
    <w:p w14:paraId="39443352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Czy muszę podać dane:</w:t>
      </w:r>
      <w:r w:rsidRPr="003A693A">
        <w:rPr>
          <w:rFonts w:ascii="Century Gothic" w:hAnsi="Century Gothic" w:cstheme="minorHAnsi"/>
          <w:sz w:val="12"/>
          <w:szCs w:val="12"/>
        </w:rPr>
        <w:t xml:space="preserve"> tak – to obowiązek wynikający z ustawy (vide pkt 5).</w:t>
      </w:r>
    </w:p>
    <w:p w14:paraId="0871ACBB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sz w:val="12"/>
          <w:szCs w:val="12"/>
        </w:rPr>
      </w:pPr>
      <w:r w:rsidRPr="003A693A">
        <w:rPr>
          <w:rFonts w:ascii="Century Gothic" w:hAnsi="Century Gothic"/>
          <w:b/>
          <w:bCs/>
          <w:sz w:val="12"/>
          <w:szCs w:val="12"/>
        </w:rPr>
        <w:t>Konsekwencje odmowy:</w:t>
      </w:r>
      <w:r w:rsidRPr="003A693A">
        <w:rPr>
          <w:rFonts w:ascii="Century Gothic" w:hAnsi="Century Gothic"/>
          <w:sz w:val="12"/>
          <w:szCs w:val="12"/>
        </w:rPr>
        <w:t xml:space="preserve"> rezygnacja z zamiaru wnioskowania o świadczenia lub rezygnacja ze świadczeń.</w:t>
      </w:r>
    </w:p>
    <w:p w14:paraId="0BFC308B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Zautomatyzowane podejmowanie decyzji:</w:t>
      </w:r>
      <w:r w:rsidRPr="003A693A">
        <w:rPr>
          <w:rFonts w:ascii="Century Gothic" w:hAnsi="Century Gothic" w:cstheme="minorHAnsi"/>
          <w:sz w:val="12"/>
          <w:szCs w:val="12"/>
        </w:rPr>
        <w:t xml:space="preserve"> nie dotyczy.</w:t>
      </w:r>
    </w:p>
    <w:p w14:paraId="64DEF738" w14:textId="77777777" w:rsidR="003A693A" w:rsidRPr="003A693A" w:rsidRDefault="003A693A" w:rsidP="003A693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2"/>
          <w:szCs w:val="12"/>
        </w:rPr>
      </w:pPr>
      <w:r w:rsidRPr="003A693A">
        <w:rPr>
          <w:rFonts w:ascii="Century Gothic" w:hAnsi="Century Gothic" w:cstheme="minorHAnsi"/>
          <w:b/>
          <w:bCs/>
          <w:sz w:val="12"/>
          <w:szCs w:val="12"/>
        </w:rPr>
        <w:t>Profilowanie:</w:t>
      </w:r>
      <w:r w:rsidRPr="003A693A">
        <w:rPr>
          <w:rFonts w:ascii="Century Gothic" w:hAnsi="Century Gothic" w:cstheme="minorHAnsi"/>
          <w:sz w:val="12"/>
          <w:szCs w:val="12"/>
        </w:rPr>
        <w:t xml:space="preserve"> nie dotyczy.</w:t>
      </w:r>
    </w:p>
    <w:sectPr w:rsidR="003A693A" w:rsidRPr="003A693A" w:rsidSect="003A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1D53"/>
    <w:multiLevelType w:val="multilevel"/>
    <w:tmpl w:val="629EBC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367324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13"/>
    <w:rsid w:val="003A693A"/>
    <w:rsid w:val="003D250A"/>
    <w:rsid w:val="005D4D82"/>
    <w:rsid w:val="0079387A"/>
    <w:rsid w:val="00D07713"/>
    <w:rsid w:val="00E669DA"/>
    <w:rsid w:val="00E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796F"/>
  <w15:chartTrackingRefBased/>
  <w15:docId w15:val="{9ED673E2-6D07-40BD-8C6A-7A80837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693A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A6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zebownisko@ops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6418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Qba</dc:creator>
  <cp:keywords/>
  <dc:description/>
  <cp:lastModifiedBy>Karolina Czyrek</cp:lastModifiedBy>
  <cp:revision>2</cp:revision>
  <cp:lastPrinted>2020-01-30T10:27:00Z</cp:lastPrinted>
  <dcterms:created xsi:type="dcterms:W3CDTF">2024-03-11T12:51:00Z</dcterms:created>
  <dcterms:modified xsi:type="dcterms:W3CDTF">2024-03-11T12:51:00Z</dcterms:modified>
</cp:coreProperties>
</file>